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10/4.1-2026-0303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Lieferung von zwei PKWs für die Feuerwehr Schule Gelsenkirchen und den Leitenden Notarzt (LNA)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